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1D" w:rsidRPr="007D23D3" w:rsidRDefault="00EA2B7A" w:rsidP="00682A07">
      <w:pPr>
        <w:pStyle w:val="a4"/>
        <w:keepNext/>
        <w:tabs>
          <w:tab w:val="left" w:pos="709"/>
        </w:tabs>
        <w:spacing w:after="0" w:line="276" w:lineRule="auto"/>
        <w:ind w:right="21" w:firstLine="720"/>
        <w:jc w:val="center"/>
        <w:rPr>
          <w:b/>
          <w:sz w:val="24"/>
          <w:szCs w:val="24"/>
        </w:rPr>
      </w:pPr>
      <w:r w:rsidRPr="007D23D3">
        <w:rPr>
          <w:b/>
          <w:sz w:val="24"/>
          <w:szCs w:val="24"/>
        </w:rPr>
        <w:t>О</w:t>
      </w:r>
      <w:r w:rsidR="0012461D" w:rsidRPr="007D23D3">
        <w:rPr>
          <w:b/>
          <w:sz w:val="24"/>
          <w:szCs w:val="24"/>
        </w:rPr>
        <w:t>БОБЩЁННЫЕ ИТОГИ</w:t>
      </w:r>
    </w:p>
    <w:p w:rsidR="0012461D" w:rsidRPr="007D23D3" w:rsidRDefault="0012461D" w:rsidP="00682A07">
      <w:pPr>
        <w:pStyle w:val="a4"/>
        <w:keepNext/>
        <w:tabs>
          <w:tab w:val="left" w:pos="709"/>
        </w:tabs>
        <w:spacing w:after="0" w:line="276" w:lineRule="auto"/>
        <w:ind w:right="21" w:firstLine="720"/>
        <w:jc w:val="center"/>
        <w:rPr>
          <w:b/>
          <w:sz w:val="24"/>
          <w:szCs w:val="24"/>
        </w:rPr>
      </w:pPr>
      <w:r w:rsidRPr="007D23D3">
        <w:rPr>
          <w:b/>
          <w:sz w:val="24"/>
          <w:szCs w:val="24"/>
          <w:u w:val="single"/>
        </w:rPr>
        <w:t>рассмотрения специальных анкет,</w:t>
      </w:r>
      <w:r w:rsidRPr="007D23D3">
        <w:rPr>
          <w:b/>
          <w:sz w:val="24"/>
          <w:szCs w:val="24"/>
        </w:rPr>
        <w:t xml:space="preserve"> </w:t>
      </w:r>
    </w:p>
    <w:p w:rsidR="00D9496F" w:rsidRPr="007D23D3" w:rsidRDefault="0012461D" w:rsidP="00682A07">
      <w:pPr>
        <w:pStyle w:val="a4"/>
        <w:keepNext/>
        <w:tabs>
          <w:tab w:val="left" w:pos="709"/>
        </w:tabs>
        <w:spacing w:after="0" w:line="276" w:lineRule="auto"/>
        <w:ind w:right="21"/>
        <w:jc w:val="center"/>
        <w:rPr>
          <w:b/>
          <w:sz w:val="24"/>
          <w:szCs w:val="24"/>
          <w:u w:val="single"/>
        </w:rPr>
      </w:pPr>
      <w:proofErr w:type="gramStart"/>
      <w:r w:rsidRPr="007D23D3">
        <w:rPr>
          <w:b/>
          <w:sz w:val="24"/>
          <w:szCs w:val="24"/>
        </w:rPr>
        <w:t>распространённых</w:t>
      </w:r>
      <w:proofErr w:type="gramEnd"/>
      <w:r w:rsidRPr="007D23D3">
        <w:rPr>
          <w:b/>
          <w:sz w:val="24"/>
          <w:szCs w:val="24"/>
        </w:rPr>
        <w:t xml:space="preserve"> при проведении </w:t>
      </w:r>
      <w:r w:rsidR="006D54C5" w:rsidRPr="007D23D3">
        <w:rPr>
          <w:b/>
          <w:sz w:val="24"/>
          <w:szCs w:val="24"/>
          <w:u w:val="single"/>
        </w:rPr>
        <w:t>Ингушским</w:t>
      </w:r>
      <w:r w:rsidR="00D9496F" w:rsidRPr="007D23D3">
        <w:rPr>
          <w:b/>
          <w:sz w:val="24"/>
          <w:szCs w:val="24"/>
          <w:u w:val="single"/>
        </w:rPr>
        <w:t xml:space="preserve"> УФАС</w:t>
      </w:r>
      <w:r w:rsidR="00341E29" w:rsidRPr="007D23D3">
        <w:rPr>
          <w:b/>
          <w:sz w:val="24"/>
          <w:szCs w:val="24"/>
          <w:u w:val="single"/>
        </w:rPr>
        <w:t xml:space="preserve"> России</w:t>
      </w:r>
    </w:p>
    <w:p w:rsidR="0012461D" w:rsidRPr="007D23D3" w:rsidRDefault="009C5476" w:rsidP="00682A07">
      <w:pPr>
        <w:pStyle w:val="a4"/>
        <w:keepNext/>
        <w:tabs>
          <w:tab w:val="left" w:pos="709"/>
        </w:tabs>
        <w:spacing w:after="0" w:line="276" w:lineRule="auto"/>
        <w:ind w:right="21"/>
        <w:jc w:val="center"/>
        <w:rPr>
          <w:sz w:val="24"/>
          <w:szCs w:val="24"/>
        </w:rPr>
      </w:pPr>
      <w:r w:rsidRPr="007D23D3">
        <w:rPr>
          <w:sz w:val="24"/>
          <w:szCs w:val="24"/>
        </w:rPr>
        <w:t>публичн</w:t>
      </w:r>
      <w:r w:rsidR="00EA2B7A" w:rsidRPr="007D23D3">
        <w:rPr>
          <w:sz w:val="24"/>
          <w:szCs w:val="24"/>
        </w:rPr>
        <w:t>ого</w:t>
      </w:r>
      <w:r w:rsidRPr="007D23D3">
        <w:rPr>
          <w:sz w:val="24"/>
          <w:szCs w:val="24"/>
        </w:rPr>
        <w:t xml:space="preserve"> обсуждени</w:t>
      </w:r>
      <w:r w:rsidR="00EA2B7A" w:rsidRPr="007D23D3">
        <w:rPr>
          <w:sz w:val="24"/>
          <w:szCs w:val="24"/>
        </w:rPr>
        <w:t>я</w:t>
      </w:r>
      <w:r w:rsidRPr="007D23D3">
        <w:rPr>
          <w:sz w:val="24"/>
          <w:szCs w:val="24"/>
        </w:rPr>
        <w:t xml:space="preserve">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B12AE7" w:rsidRPr="007D23D3" w:rsidRDefault="0012461D" w:rsidP="00682A07">
      <w:pPr>
        <w:pStyle w:val="a4"/>
        <w:keepNext/>
        <w:tabs>
          <w:tab w:val="left" w:pos="0"/>
        </w:tabs>
        <w:spacing w:after="0" w:line="276" w:lineRule="auto"/>
        <w:ind w:right="21"/>
        <w:jc w:val="center"/>
        <w:rPr>
          <w:sz w:val="24"/>
          <w:szCs w:val="24"/>
        </w:rPr>
      </w:pPr>
      <w:r w:rsidRPr="007D23D3">
        <w:rPr>
          <w:sz w:val="24"/>
          <w:szCs w:val="24"/>
        </w:rPr>
        <w:tab/>
      </w:r>
      <w:r w:rsidR="00EA2B7A" w:rsidRPr="007D23D3">
        <w:rPr>
          <w:b/>
          <w:sz w:val="24"/>
          <w:szCs w:val="24"/>
          <w:u w:val="single"/>
        </w:rPr>
        <w:t xml:space="preserve">за </w:t>
      </w:r>
      <w:r w:rsidR="004478E4" w:rsidRPr="007D23D3">
        <w:rPr>
          <w:b/>
          <w:sz w:val="24"/>
          <w:szCs w:val="24"/>
          <w:u w:val="single"/>
        </w:rPr>
        <w:t>1</w:t>
      </w:r>
      <w:r w:rsidR="005D63D5" w:rsidRPr="007D23D3">
        <w:rPr>
          <w:b/>
          <w:sz w:val="24"/>
          <w:szCs w:val="24"/>
          <w:u w:val="single"/>
        </w:rPr>
        <w:t xml:space="preserve"> квартал</w:t>
      </w:r>
      <w:r w:rsidR="004478E4" w:rsidRPr="007D23D3">
        <w:rPr>
          <w:b/>
          <w:sz w:val="24"/>
          <w:szCs w:val="24"/>
          <w:u w:val="single"/>
        </w:rPr>
        <w:t xml:space="preserve"> 2019</w:t>
      </w:r>
      <w:r w:rsidR="00EA2B7A" w:rsidRPr="007D23D3">
        <w:rPr>
          <w:b/>
          <w:sz w:val="24"/>
          <w:szCs w:val="24"/>
          <w:u w:val="single"/>
        </w:rPr>
        <w:t xml:space="preserve"> года</w:t>
      </w:r>
    </w:p>
    <w:p w:rsidR="00D9496F" w:rsidRPr="007D23D3" w:rsidRDefault="00D9496F" w:rsidP="00682A07">
      <w:pPr>
        <w:pStyle w:val="a4"/>
        <w:keepNext/>
        <w:tabs>
          <w:tab w:val="left" w:pos="709"/>
        </w:tabs>
        <w:spacing w:after="0" w:line="276" w:lineRule="auto"/>
        <w:ind w:right="21" w:firstLine="720"/>
        <w:jc w:val="center"/>
        <w:rPr>
          <w:b/>
          <w:sz w:val="24"/>
          <w:szCs w:val="24"/>
          <w:u w:val="single"/>
        </w:rPr>
      </w:pPr>
    </w:p>
    <w:p w:rsidR="00870DFD" w:rsidRPr="007D23D3" w:rsidRDefault="0012461D" w:rsidP="00682A07">
      <w:pPr>
        <w:pStyle w:val="a4"/>
        <w:keepNext/>
        <w:tabs>
          <w:tab w:val="left" w:pos="709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7D23D3">
        <w:rPr>
          <w:sz w:val="24"/>
          <w:szCs w:val="24"/>
        </w:rPr>
        <w:t xml:space="preserve">В целях подведения итогов проведения публичных обсуждений, определения их эффективности и полезности на официальном сайте </w:t>
      </w:r>
      <w:r w:rsidR="00556C53" w:rsidRPr="007D23D3">
        <w:rPr>
          <w:sz w:val="24"/>
          <w:szCs w:val="24"/>
        </w:rPr>
        <w:t>Ингушского</w:t>
      </w:r>
      <w:r w:rsidRPr="007D23D3">
        <w:rPr>
          <w:sz w:val="24"/>
          <w:szCs w:val="24"/>
        </w:rPr>
        <w:t xml:space="preserve"> УФАС создан сервис для сбора обратной связи посредством размещения специальной анкеты </w:t>
      </w:r>
      <w:hyperlink r:id="rId9" w:history="1">
        <w:r w:rsidR="006D336E" w:rsidRPr="007D23D3">
          <w:rPr>
            <w:rFonts w:eastAsiaTheme="minorEastAsia"/>
            <w:color w:val="0000FF"/>
            <w:sz w:val="24"/>
            <w:szCs w:val="24"/>
            <w:u w:val="single"/>
          </w:rPr>
          <w:t>https://in.fas.gov.ru/news/7505</w:t>
        </w:r>
      </w:hyperlink>
    </w:p>
    <w:p w:rsidR="0012461D" w:rsidRPr="007D23D3" w:rsidRDefault="00870DFD" w:rsidP="00682A07">
      <w:pPr>
        <w:pStyle w:val="a4"/>
        <w:keepNext/>
        <w:tabs>
          <w:tab w:val="left" w:pos="709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7D23D3">
        <w:rPr>
          <w:sz w:val="24"/>
          <w:szCs w:val="24"/>
        </w:rPr>
        <w:t>П</w:t>
      </w:r>
      <w:r w:rsidR="0012461D" w:rsidRPr="007D23D3">
        <w:rPr>
          <w:sz w:val="24"/>
          <w:szCs w:val="24"/>
        </w:rPr>
        <w:t xml:space="preserve">ри проведении </w:t>
      </w:r>
      <w:r w:rsidR="004478E4" w:rsidRPr="007D23D3">
        <w:rPr>
          <w:sz w:val="24"/>
          <w:szCs w:val="24"/>
        </w:rPr>
        <w:t>5 марта 2019</w:t>
      </w:r>
      <w:r w:rsidR="0012461D" w:rsidRPr="007D23D3">
        <w:rPr>
          <w:sz w:val="24"/>
          <w:szCs w:val="24"/>
        </w:rPr>
        <w:t xml:space="preserve"> года </w:t>
      </w:r>
      <w:r w:rsidR="00556C53" w:rsidRPr="007D23D3">
        <w:rPr>
          <w:sz w:val="24"/>
          <w:szCs w:val="24"/>
        </w:rPr>
        <w:t xml:space="preserve">в конференц-зале Администрации города Назрань </w:t>
      </w:r>
      <w:r w:rsidR="0012461D" w:rsidRPr="007D23D3">
        <w:rPr>
          <w:sz w:val="24"/>
          <w:szCs w:val="24"/>
        </w:rPr>
        <w:t xml:space="preserve"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</w:t>
      </w:r>
      <w:r w:rsidR="004478E4" w:rsidRPr="007D23D3">
        <w:rPr>
          <w:sz w:val="24"/>
          <w:szCs w:val="24"/>
        </w:rPr>
        <w:t>1</w:t>
      </w:r>
      <w:r w:rsidR="005D63D5" w:rsidRPr="007D23D3">
        <w:rPr>
          <w:sz w:val="24"/>
          <w:szCs w:val="24"/>
        </w:rPr>
        <w:t xml:space="preserve"> квартал </w:t>
      </w:r>
      <w:r w:rsidR="004478E4" w:rsidRPr="007D23D3">
        <w:rPr>
          <w:sz w:val="24"/>
          <w:szCs w:val="24"/>
        </w:rPr>
        <w:t>2019</w:t>
      </w:r>
      <w:r w:rsidR="0012461D" w:rsidRPr="007D23D3">
        <w:rPr>
          <w:sz w:val="24"/>
          <w:szCs w:val="24"/>
        </w:rPr>
        <w:t xml:space="preserve"> года, всем присутствующим на публичном обсуждении были розданы специальные анкеты для их заполнения письменной форме.</w:t>
      </w:r>
    </w:p>
    <w:p w:rsidR="00AA5E6C" w:rsidRPr="007D23D3" w:rsidRDefault="0012461D" w:rsidP="00682A07">
      <w:pPr>
        <w:pStyle w:val="a4"/>
        <w:keepNext/>
        <w:tabs>
          <w:tab w:val="left" w:pos="709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7D23D3">
        <w:rPr>
          <w:sz w:val="24"/>
          <w:szCs w:val="24"/>
        </w:rPr>
        <w:t xml:space="preserve">Всего </w:t>
      </w:r>
      <w:r w:rsidR="00C05A09" w:rsidRPr="007D23D3">
        <w:rPr>
          <w:sz w:val="24"/>
          <w:szCs w:val="24"/>
        </w:rPr>
        <w:t xml:space="preserve">по итогам публичного обсуждения </w:t>
      </w:r>
      <w:r w:rsidR="008F68E6" w:rsidRPr="007D23D3">
        <w:rPr>
          <w:sz w:val="24"/>
          <w:szCs w:val="24"/>
        </w:rPr>
        <w:t xml:space="preserve">его участниками </w:t>
      </w:r>
      <w:r w:rsidRPr="007D23D3">
        <w:rPr>
          <w:sz w:val="24"/>
          <w:szCs w:val="24"/>
        </w:rPr>
        <w:t xml:space="preserve">было заполнено и получено </w:t>
      </w:r>
      <w:r w:rsidR="00215DC3" w:rsidRPr="007D23D3">
        <w:rPr>
          <w:b/>
          <w:sz w:val="24"/>
          <w:szCs w:val="24"/>
        </w:rPr>
        <w:t>16</w:t>
      </w:r>
      <w:r w:rsidRPr="007D23D3">
        <w:rPr>
          <w:sz w:val="24"/>
          <w:szCs w:val="24"/>
        </w:rPr>
        <w:t xml:space="preserve"> </w:t>
      </w:r>
      <w:r w:rsidR="00C05A09" w:rsidRPr="007D23D3">
        <w:rPr>
          <w:sz w:val="24"/>
          <w:szCs w:val="24"/>
        </w:rPr>
        <w:t>специальных письменных анкет</w:t>
      </w:r>
      <w:r w:rsidR="009E534E" w:rsidRPr="007D23D3">
        <w:rPr>
          <w:sz w:val="24"/>
          <w:szCs w:val="24"/>
        </w:rPr>
        <w:t>, в</w:t>
      </w:r>
      <w:r w:rsidR="008F68E6" w:rsidRPr="007D23D3">
        <w:rPr>
          <w:sz w:val="24"/>
          <w:szCs w:val="24"/>
        </w:rPr>
        <w:t xml:space="preserve"> том числе:</w:t>
      </w:r>
      <w:r w:rsidR="00AE2E92" w:rsidRPr="007D23D3">
        <w:rPr>
          <w:sz w:val="24"/>
          <w:szCs w:val="24"/>
        </w:rPr>
        <w:t xml:space="preserve"> </w:t>
      </w:r>
    </w:p>
    <w:p w:rsidR="00562192" w:rsidRPr="007D23D3" w:rsidRDefault="00215DC3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7D23D3">
        <w:rPr>
          <w:b/>
          <w:sz w:val="24"/>
          <w:szCs w:val="24"/>
        </w:rPr>
        <w:t>2</w:t>
      </w:r>
      <w:r w:rsidR="00D94759" w:rsidRPr="007D23D3">
        <w:rPr>
          <w:sz w:val="24"/>
          <w:szCs w:val="24"/>
        </w:rPr>
        <w:t xml:space="preserve"> анкет</w:t>
      </w:r>
      <w:r w:rsidRPr="007D23D3">
        <w:rPr>
          <w:sz w:val="24"/>
          <w:szCs w:val="24"/>
        </w:rPr>
        <w:t>ы</w:t>
      </w:r>
      <w:r w:rsidR="00D94759" w:rsidRPr="007D23D3">
        <w:rPr>
          <w:sz w:val="24"/>
          <w:szCs w:val="24"/>
        </w:rPr>
        <w:t xml:space="preserve"> заполнены представителями органов местного самоуправления региона, занимающимися организацией и про</w:t>
      </w:r>
      <w:r w:rsidR="00562192" w:rsidRPr="007D23D3">
        <w:rPr>
          <w:sz w:val="24"/>
          <w:szCs w:val="24"/>
        </w:rPr>
        <w:t>ведением муниципальных закупок.</w:t>
      </w:r>
    </w:p>
    <w:p w:rsidR="00E519CC" w:rsidRPr="007D23D3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7D23D3">
        <w:rPr>
          <w:b/>
          <w:sz w:val="24"/>
          <w:szCs w:val="24"/>
        </w:rPr>
        <w:t>1</w:t>
      </w:r>
      <w:r w:rsidRPr="007D23D3">
        <w:rPr>
          <w:sz w:val="24"/>
          <w:szCs w:val="24"/>
        </w:rPr>
        <w:t xml:space="preserve"> анкета заполнена представителем Администрации Главы РИ</w:t>
      </w:r>
      <w:r w:rsidR="00341E29" w:rsidRPr="007D23D3">
        <w:rPr>
          <w:sz w:val="24"/>
          <w:szCs w:val="24"/>
        </w:rPr>
        <w:t>;</w:t>
      </w:r>
    </w:p>
    <w:p w:rsidR="00E519CC" w:rsidRPr="007D23D3" w:rsidRDefault="00E519CC" w:rsidP="00682A07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b/>
          <w:sz w:val="24"/>
          <w:szCs w:val="24"/>
        </w:rPr>
        <w:t>1</w:t>
      </w:r>
      <w:r w:rsidR="003D6351" w:rsidRPr="007D23D3">
        <w:rPr>
          <w:rFonts w:ascii="Times New Roman" w:hAnsi="Times New Roman" w:cs="Times New Roman"/>
          <w:sz w:val="24"/>
          <w:szCs w:val="24"/>
        </w:rPr>
        <w:t xml:space="preserve"> </w:t>
      </w:r>
      <w:r w:rsidRPr="007D23D3">
        <w:rPr>
          <w:rFonts w:ascii="Times New Roman" w:hAnsi="Times New Roman" w:cs="Times New Roman"/>
          <w:sz w:val="24"/>
          <w:szCs w:val="24"/>
        </w:rPr>
        <w:t>анкета заполнена представителем газеты «Ингушетия»</w:t>
      </w:r>
      <w:r w:rsidR="00712BC4" w:rsidRPr="007D23D3">
        <w:rPr>
          <w:rFonts w:ascii="Times New Roman" w:hAnsi="Times New Roman" w:cs="Times New Roman"/>
          <w:sz w:val="24"/>
          <w:szCs w:val="24"/>
        </w:rPr>
        <w:t>;</w:t>
      </w:r>
      <w:r w:rsidRPr="007D2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192" w:rsidRPr="007D23D3" w:rsidRDefault="00E519CC" w:rsidP="00682A07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3D3">
        <w:rPr>
          <w:rFonts w:ascii="Times New Roman" w:hAnsi="Times New Roman" w:cs="Times New Roman"/>
          <w:b/>
          <w:sz w:val="24"/>
          <w:szCs w:val="24"/>
        </w:rPr>
        <w:t>1</w:t>
      </w:r>
      <w:r w:rsidRPr="007D23D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r w:rsidRPr="007D23D3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по защите прав предпринимателей РИ</w:t>
      </w:r>
      <w:r w:rsidR="00562192" w:rsidRPr="007D23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19CC" w:rsidRPr="007D23D3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7D23D3">
        <w:rPr>
          <w:b/>
          <w:sz w:val="24"/>
          <w:szCs w:val="24"/>
        </w:rPr>
        <w:t>3</w:t>
      </w:r>
      <w:r w:rsidRPr="007D23D3">
        <w:rPr>
          <w:sz w:val="24"/>
          <w:szCs w:val="24"/>
        </w:rPr>
        <w:t xml:space="preserve"> анкеты заполнены представителям</w:t>
      </w:r>
      <w:proofErr w:type="gramStart"/>
      <w:r w:rsidRPr="007D23D3">
        <w:rPr>
          <w:sz w:val="24"/>
          <w:szCs w:val="24"/>
        </w:rPr>
        <w:t>и ООО</w:t>
      </w:r>
      <w:proofErr w:type="gramEnd"/>
      <w:r w:rsidRPr="007D23D3">
        <w:rPr>
          <w:sz w:val="24"/>
          <w:szCs w:val="24"/>
        </w:rPr>
        <w:t xml:space="preserve"> «Газпром </w:t>
      </w:r>
      <w:proofErr w:type="spellStart"/>
      <w:r w:rsidRPr="007D23D3">
        <w:rPr>
          <w:sz w:val="24"/>
          <w:szCs w:val="24"/>
        </w:rPr>
        <w:t>межрегионгаз</w:t>
      </w:r>
      <w:proofErr w:type="spellEnd"/>
      <w:r w:rsidRPr="007D23D3">
        <w:rPr>
          <w:sz w:val="24"/>
          <w:szCs w:val="24"/>
        </w:rPr>
        <w:t xml:space="preserve"> Назр</w:t>
      </w:r>
      <w:r w:rsidR="00341E29" w:rsidRPr="007D23D3">
        <w:rPr>
          <w:sz w:val="24"/>
          <w:szCs w:val="24"/>
        </w:rPr>
        <w:t>ань»</w:t>
      </w:r>
      <w:r w:rsidR="00712BC4" w:rsidRPr="007D23D3">
        <w:rPr>
          <w:sz w:val="24"/>
          <w:szCs w:val="24"/>
        </w:rPr>
        <w:t>;</w:t>
      </w:r>
    </w:p>
    <w:p w:rsidR="00E519CC" w:rsidRPr="007D23D3" w:rsidRDefault="00D94759" w:rsidP="00682A07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D3">
        <w:rPr>
          <w:rFonts w:ascii="Times New Roman" w:hAnsi="Times New Roman" w:cs="Times New Roman"/>
          <w:b/>
          <w:sz w:val="24"/>
          <w:szCs w:val="24"/>
        </w:rPr>
        <w:t>1</w:t>
      </w:r>
      <w:r w:rsidRPr="007D23D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r w:rsidR="004478E4" w:rsidRPr="007D23D3">
        <w:rPr>
          <w:rFonts w:ascii="Times New Roman" w:hAnsi="Times New Roman" w:cs="Times New Roman"/>
          <w:sz w:val="24"/>
          <w:szCs w:val="24"/>
        </w:rPr>
        <w:t xml:space="preserve">Управления по организации деятельности мировых судей </w:t>
      </w:r>
      <w:r w:rsidR="00E519CC" w:rsidRPr="007D23D3">
        <w:rPr>
          <w:rFonts w:ascii="Times New Roman" w:hAnsi="Times New Roman" w:cs="Times New Roman"/>
          <w:sz w:val="24"/>
          <w:szCs w:val="24"/>
        </w:rPr>
        <w:t xml:space="preserve"> РИ</w:t>
      </w:r>
      <w:r w:rsidR="00712BC4" w:rsidRPr="007D23D3">
        <w:rPr>
          <w:rFonts w:ascii="Times New Roman" w:hAnsi="Times New Roman" w:cs="Times New Roman"/>
          <w:sz w:val="24"/>
          <w:szCs w:val="24"/>
        </w:rPr>
        <w:t>;</w:t>
      </w:r>
    </w:p>
    <w:p w:rsidR="00562192" w:rsidRPr="007D23D3" w:rsidRDefault="00E519CC" w:rsidP="00682A07">
      <w:pPr>
        <w:pStyle w:val="a7"/>
        <w:spacing w:before="0" w:beforeAutospacing="0" w:after="0" w:afterAutospacing="0" w:line="276" w:lineRule="auto"/>
        <w:ind w:firstLine="426"/>
        <w:jc w:val="both"/>
      </w:pPr>
      <w:r w:rsidRPr="007D23D3">
        <w:rPr>
          <w:b/>
        </w:rPr>
        <w:t>1</w:t>
      </w:r>
      <w:r w:rsidRPr="007D23D3">
        <w:t xml:space="preserve"> анкета заполнена представителем </w:t>
      </w:r>
      <w:proofErr w:type="spellStart"/>
      <w:r w:rsidRPr="007D23D3">
        <w:rPr>
          <w:bCs/>
        </w:rPr>
        <w:t>Россельхознадзора</w:t>
      </w:r>
      <w:proofErr w:type="spellEnd"/>
      <w:r w:rsidRPr="007D23D3">
        <w:rPr>
          <w:bCs/>
        </w:rPr>
        <w:t xml:space="preserve"> по РИ</w:t>
      </w:r>
      <w:r w:rsidR="00712BC4" w:rsidRPr="007D23D3">
        <w:rPr>
          <w:bCs/>
        </w:rPr>
        <w:t>;</w:t>
      </w:r>
      <w:r w:rsidRPr="007D23D3">
        <w:t xml:space="preserve"> </w:t>
      </w:r>
    </w:p>
    <w:p w:rsidR="00E519CC" w:rsidRPr="007D23D3" w:rsidRDefault="00E519CC" w:rsidP="00682A07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b/>
          <w:sz w:val="24"/>
          <w:szCs w:val="24"/>
        </w:rPr>
        <w:t>2</w:t>
      </w:r>
      <w:r w:rsidR="003D6351" w:rsidRPr="007D2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3D3">
        <w:rPr>
          <w:rFonts w:ascii="Times New Roman" w:hAnsi="Times New Roman" w:cs="Times New Roman"/>
          <w:sz w:val="24"/>
          <w:szCs w:val="24"/>
        </w:rPr>
        <w:t>анкет</w:t>
      </w:r>
      <w:r w:rsidR="003D6351" w:rsidRPr="007D23D3">
        <w:rPr>
          <w:rFonts w:ascii="Times New Roman" w:hAnsi="Times New Roman" w:cs="Times New Roman"/>
          <w:sz w:val="24"/>
          <w:szCs w:val="24"/>
        </w:rPr>
        <w:t>ы</w:t>
      </w:r>
      <w:r w:rsidRPr="007D23D3">
        <w:rPr>
          <w:rFonts w:ascii="Times New Roman" w:hAnsi="Times New Roman" w:cs="Times New Roman"/>
          <w:sz w:val="24"/>
          <w:szCs w:val="24"/>
        </w:rPr>
        <w:t xml:space="preserve"> заполнен</w:t>
      </w:r>
      <w:r w:rsidR="003D6351" w:rsidRPr="007D23D3">
        <w:rPr>
          <w:rFonts w:ascii="Times New Roman" w:hAnsi="Times New Roman" w:cs="Times New Roman"/>
          <w:sz w:val="24"/>
          <w:szCs w:val="24"/>
        </w:rPr>
        <w:t>ы</w:t>
      </w:r>
      <w:r w:rsidRPr="007D23D3">
        <w:rPr>
          <w:rFonts w:ascii="Times New Roman" w:hAnsi="Times New Roman" w:cs="Times New Roman"/>
          <w:sz w:val="24"/>
          <w:szCs w:val="24"/>
        </w:rPr>
        <w:t xml:space="preserve"> представителем </w:t>
      </w:r>
      <w:r w:rsidRPr="007D23D3">
        <w:rPr>
          <w:rFonts w:ascii="Times New Roman" w:eastAsia="Times New Roman" w:hAnsi="Times New Roman" w:cs="Times New Roman"/>
          <w:bCs/>
          <w:sz w:val="24"/>
          <w:szCs w:val="24"/>
        </w:rPr>
        <w:t>УФНС России по РИ</w:t>
      </w:r>
      <w:r w:rsidR="00341E29" w:rsidRPr="007D23D3">
        <w:rPr>
          <w:rFonts w:ascii="Times New Roman" w:hAnsi="Times New Roman" w:cs="Times New Roman"/>
          <w:sz w:val="24"/>
          <w:szCs w:val="24"/>
        </w:rPr>
        <w:t>;</w:t>
      </w:r>
    </w:p>
    <w:p w:rsidR="00E519CC" w:rsidRPr="007D23D3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7D23D3">
        <w:rPr>
          <w:b/>
          <w:sz w:val="24"/>
          <w:szCs w:val="24"/>
        </w:rPr>
        <w:t>1</w:t>
      </w:r>
      <w:r w:rsidRPr="007D23D3">
        <w:rPr>
          <w:sz w:val="24"/>
          <w:szCs w:val="24"/>
        </w:rPr>
        <w:t xml:space="preserve"> анкета заполнена представителем</w:t>
      </w:r>
      <w:r w:rsidR="004478E4" w:rsidRPr="007D23D3">
        <w:rPr>
          <w:sz w:val="24"/>
          <w:szCs w:val="24"/>
        </w:rPr>
        <w:t xml:space="preserve"> администрации Малгобекского района  РИ</w:t>
      </w:r>
      <w:r w:rsidR="00341E29" w:rsidRPr="007D23D3">
        <w:rPr>
          <w:sz w:val="24"/>
          <w:szCs w:val="24"/>
        </w:rPr>
        <w:t>;</w:t>
      </w:r>
    </w:p>
    <w:p w:rsidR="00DC1FBE" w:rsidRPr="007D23D3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7D23D3">
        <w:rPr>
          <w:b/>
          <w:sz w:val="24"/>
          <w:szCs w:val="24"/>
        </w:rPr>
        <w:t>1</w:t>
      </w:r>
      <w:r w:rsidRPr="007D23D3">
        <w:rPr>
          <w:sz w:val="24"/>
          <w:szCs w:val="24"/>
        </w:rPr>
        <w:t xml:space="preserve"> анкета заполнена представителем Минэкономразвития</w:t>
      </w:r>
      <w:r w:rsidR="00DC1FBE" w:rsidRPr="007D23D3">
        <w:rPr>
          <w:sz w:val="24"/>
          <w:szCs w:val="24"/>
        </w:rPr>
        <w:t xml:space="preserve"> РИ</w:t>
      </w:r>
      <w:r w:rsidR="00712BC4" w:rsidRPr="007D23D3">
        <w:rPr>
          <w:sz w:val="24"/>
          <w:szCs w:val="24"/>
        </w:rPr>
        <w:t>;</w:t>
      </w:r>
    </w:p>
    <w:p w:rsidR="00E519CC" w:rsidRPr="007D23D3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7D23D3">
        <w:rPr>
          <w:b/>
          <w:sz w:val="24"/>
          <w:szCs w:val="24"/>
        </w:rPr>
        <w:t>1</w:t>
      </w:r>
      <w:r w:rsidRPr="007D23D3">
        <w:rPr>
          <w:sz w:val="24"/>
          <w:szCs w:val="24"/>
        </w:rPr>
        <w:t xml:space="preserve"> анкета заполнена представителем МВД России по РИ;</w:t>
      </w:r>
    </w:p>
    <w:p w:rsidR="00E519CC" w:rsidRPr="007D23D3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7D23D3">
        <w:rPr>
          <w:b/>
          <w:sz w:val="24"/>
          <w:szCs w:val="24"/>
        </w:rPr>
        <w:t>1</w:t>
      </w:r>
      <w:r w:rsidRPr="007D23D3">
        <w:rPr>
          <w:sz w:val="24"/>
          <w:szCs w:val="24"/>
        </w:rPr>
        <w:t xml:space="preserve"> анкета заполнена представителем </w:t>
      </w:r>
      <w:proofErr w:type="spellStart"/>
      <w:r w:rsidRPr="007D23D3">
        <w:rPr>
          <w:sz w:val="24"/>
          <w:szCs w:val="24"/>
        </w:rPr>
        <w:t>Компромсвязи</w:t>
      </w:r>
      <w:proofErr w:type="spellEnd"/>
      <w:r w:rsidRPr="007D23D3">
        <w:rPr>
          <w:sz w:val="24"/>
          <w:szCs w:val="24"/>
        </w:rPr>
        <w:t xml:space="preserve"> РИ;</w:t>
      </w:r>
    </w:p>
    <w:p w:rsidR="00DF403E" w:rsidRPr="007D23D3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sz w:val="24"/>
          <w:szCs w:val="24"/>
        </w:rPr>
        <w:t xml:space="preserve">В ходе анкетирования участникам было предложено оценить по 5-бальной шкале, насколько мероприятие соответствует их ожиданиям. Средний балл составил </w:t>
      </w:r>
      <w:r w:rsidR="00712BC4" w:rsidRPr="007D23D3">
        <w:rPr>
          <w:rFonts w:ascii="Times New Roman" w:hAnsi="Times New Roman" w:cs="Times New Roman"/>
          <w:sz w:val="24"/>
          <w:szCs w:val="24"/>
        </w:rPr>
        <w:t>4,7</w:t>
      </w:r>
      <w:r w:rsidR="007F42CB" w:rsidRPr="007D23D3">
        <w:rPr>
          <w:rFonts w:ascii="Times New Roman" w:hAnsi="Times New Roman" w:cs="Times New Roman"/>
          <w:sz w:val="24"/>
          <w:szCs w:val="24"/>
        </w:rPr>
        <w:t xml:space="preserve"> </w:t>
      </w:r>
      <w:r w:rsidRPr="007D23D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F403E" w:rsidRPr="007D23D3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sz w:val="24"/>
          <w:szCs w:val="24"/>
        </w:rPr>
        <w:t>- по тематической направленности – 4,</w:t>
      </w:r>
      <w:r w:rsidR="00712BC4" w:rsidRPr="007D23D3">
        <w:rPr>
          <w:rFonts w:ascii="Times New Roman" w:hAnsi="Times New Roman" w:cs="Times New Roman"/>
          <w:sz w:val="24"/>
          <w:szCs w:val="24"/>
        </w:rPr>
        <w:t>8</w:t>
      </w:r>
      <w:r w:rsidRPr="007D23D3">
        <w:rPr>
          <w:rFonts w:ascii="Times New Roman" w:hAnsi="Times New Roman" w:cs="Times New Roman"/>
          <w:sz w:val="24"/>
          <w:szCs w:val="24"/>
        </w:rPr>
        <w:t>;</w:t>
      </w:r>
    </w:p>
    <w:p w:rsidR="00DF403E" w:rsidRPr="007D23D3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sz w:val="24"/>
          <w:szCs w:val="24"/>
        </w:rPr>
        <w:t>- по программе – 4,</w:t>
      </w:r>
      <w:r w:rsidR="00712BC4" w:rsidRPr="007D23D3">
        <w:rPr>
          <w:rFonts w:ascii="Times New Roman" w:hAnsi="Times New Roman" w:cs="Times New Roman"/>
          <w:sz w:val="24"/>
          <w:szCs w:val="24"/>
        </w:rPr>
        <w:t>6</w:t>
      </w:r>
      <w:r w:rsidRPr="007D23D3">
        <w:rPr>
          <w:rFonts w:ascii="Times New Roman" w:hAnsi="Times New Roman" w:cs="Times New Roman"/>
          <w:sz w:val="24"/>
          <w:szCs w:val="24"/>
        </w:rPr>
        <w:t>;</w:t>
      </w:r>
    </w:p>
    <w:p w:rsidR="00DF403E" w:rsidRPr="007D23D3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sz w:val="24"/>
          <w:szCs w:val="24"/>
        </w:rPr>
        <w:t xml:space="preserve">- по квалификации </w:t>
      </w:r>
      <w:proofErr w:type="gramStart"/>
      <w:r w:rsidRPr="007D23D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7D23D3">
        <w:rPr>
          <w:rFonts w:ascii="Times New Roman" w:hAnsi="Times New Roman" w:cs="Times New Roman"/>
          <w:sz w:val="24"/>
          <w:szCs w:val="24"/>
        </w:rPr>
        <w:t xml:space="preserve"> – 4,</w:t>
      </w:r>
      <w:r w:rsidR="00712BC4" w:rsidRPr="007D23D3">
        <w:rPr>
          <w:rFonts w:ascii="Times New Roman" w:hAnsi="Times New Roman" w:cs="Times New Roman"/>
          <w:sz w:val="24"/>
          <w:szCs w:val="24"/>
        </w:rPr>
        <w:t>8</w:t>
      </w:r>
      <w:r w:rsidRPr="007D23D3">
        <w:rPr>
          <w:rFonts w:ascii="Times New Roman" w:hAnsi="Times New Roman" w:cs="Times New Roman"/>
          <w:sz w:val="24"/>
          <w:szCs w:val="24"/>
        </w:rPr>
        <w:t>;</w:t>
      </w:r>
    </w:p>
    <w:p w:rsidR="00DF403E" w:rsidRPr="007D23D3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sz w:val="24"/>
          <w:szCs w:val="24"/>
        </w:rPr>
        <w:t>- по организации мероприятия – 4,</w:t>
      </w:r>
      <w:r w:rsidR="00712BC4" w:rsidRPr="007D23D3">
        <w:rPr>
          <w:rFonts w:ascii="Times New Roman" w:hAnsi="Times New Roman" w:cs="Times New Roman"/>
          <w:sz w:val="24"/>
          <w:szCs w:val="24"/>
        </w:rPr>
        <w:t>6</w:t>
      </w:r>
      <w:r w:rsidRPr="007D23D3">
        <w:rPr>
          <w:rFonts w:ascii="Times New Roman" w:hAnsi="Times New Roman" w:cs="Times New Roman"/>
          <w:sz w:val="24"/>
          <w:szCs w:val="24"/>
        </w:rPr>
        <w:t>.</w:t>
      </w:r>
    </w:p>
    <w:p w:rsidR="00712BC4" w:rsidRPr="007D23D3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sz w:val="24"/>
          <w:szCs w:val="24"/>
        </w:rPr>
        <w:t>Все участники отметили, что считают необходимым введение в практику подобных мероприятий.</w:t>
      </w:r>
    </w:p>
    <w:p w:rsidR="00712BC4" w:rsidRPr="007D23D3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sz w:val="24"/>
          <w:szCs w:val="24"/>
        </w:rPr>
        <w:t xml:space="preserve">Вопросы из зала касались наиболее острых тем – порядка проведения торгов по 223-ФЗ, </w:t>
      </w:r>
      <w:r w:rsidRPr="007D23D3">
        <w:rPr>
          <w:rStyle w:val="af3"/>
          <w:rFonts w:ascii="Times New Roman" w:hAnsi="Times New Roman" w:cs="Times New Roman"/>
          <w:b w:val="0"/>
          <w:sz w:val="24"/>
          <w:szCs w:val="24"/>
        </w:rPr>
        <w:t>обжалование торгов по продаже или сдаче в аренду муниципального имущества</w:t>
      </w:r>
      <w:r w:rsidRPr="007D23D3">
        <w:rPr>
          <w:rFonts w:ascii="Times New Roman" w:hAnsi="Times New Roman" w:cs="Times New Roman"/>
          <w:b/>
          <w:sz w:val="24"/>
          <w:szCs w:val="24"/>
        </w:rPr>
        <w:t>.</w:t>
      </w:r>
      <w:r w:rsidRPr="007D23D3">
        <w:rPr>
          <w:rFonts w:ascii="Times New Roman" w:hAnsi="Times New Roman" w:cs="Times New Roman"/>
          <w:sz w:val="24"/>
          <w:szCs w:val="24"/>
        </w:rPr>
        <w:t xml:space="preserve"> Разъяснения даны устно, в ходе публичного обсуждения</w:t>
      </w:r>
      <w:r w:rsidR="00712BC4" w:rsidRPr="007D23D3">
        <w:rPr>
          <w:rFonts w:ascii="Times New Roman" w:hAnsi="Times New Roman" w:cs="Times New Roman"/>
          <w:sz w:val="24"/>
          <w:szCs w:val="24"/>
        </w:rPr>
        <w:t>.</w:t>
      </w:r>
    </w:p>
    <w:p w:rsidR="00712BC4" w:rsidRPr="007D23D3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3D3">
        <w:rPr>
          <w:rFonts w:ascii="Times New Roman" w:hAnsi="Times New Roman" w:cs="Times New Roman"/>
          <w:sz w:val="24"/>
          <w:szCs w:val="24"/>
        </w:rPr>
        <w:t xml:space="preserve">Поступило 3 письменных вопроса (из анкет) </w:t>
      </w:r>
      <w:r w:rsidR="007F42CB" w:rsidRPr="007D23D3">
        <w:rPr>
          <w:rFonts w:ascii="Times New Roman" w:hAnsi="Times New Roman" w:cs="Times New Roman"/>
          <w:sz w:val="24"/>
          <w:szCs w:val="24"/>
        </w:rPr>
        <w:t xml:space="preserve">по </w:t>
      </w:r>
      <w:r w:rsidRPr="007D23D3">
        <w:rPr>
          <w:rFonts w:ascii="Times New Roman" w:hAnsi="Times New Roman" w:cs="Times New Roman"/>
          <w:sz w:val="24"/>
          <w:szCs w:val="24"/>
        </w:rPr>
        <w:t xml:space="preserve">правоприменительной </w:t>
      </w:r>
      <w:r w:rsidR="007F42CB" w:rsidRPr="007D23D3">
        <w:rPr>
          <w:rFonts w:ascii="Times New Roman" w:hAnsi="Times New Roman" w:cs="Times New Roman"/>
          <w:sz w:val="24"/>
          <w:szCs w:val="24"/>
        </w:rPr>
        <w:t>практики, сложившейся</w:t>
      </w:r>
      <w:r w:rsidRPr="007D23D3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надзора за соблюдением ан</w:t>
      </w:r>
      <w:r w:rsidR="007F42CB" w:rsidRPr="007D23D3">
        <w:rPr>
          <w:rFonts w:ascii="Times New Roman" w:hAnsi="Times New Roman" w:cs="Times New Roman"/>
          <w:sz w:val="24"/>
          <w:szCs w:val="24"/>
        </w:rPr>
        <w:t>тимонопольного законодательства, на которые были</w:t>
      </w:r>
      <w:r w:rsidRPr="007D23D3">
        <w:rPr>
          <w:rFonts w:ascii="Times New Roman" w:hAnsi="Times New Roman" w:cs="Times New Roman"/>
          <w:sz w:val="24"/>
          <w:szCs w:val="24"/>
        </w:rPr>
        <w:t xml:space="preserve"> </w:t>
      </w:r>
      <w:r w:rsidR="007F42CB" w:rsidRPr="007D23D3">
        <w:rPr>
          <w:rFonts w:ascii="Times New Roman" w:hAnsi="Times New Roman" w:cs="Times New Roman"/>
          <w:sz w:val="24"/>
          <w:szCs w:val="24"/>
        </w:rPr>
        <w:t>д</w:t>
      </w:r>
      <w:r w:rsidRPr="007D23D3">
        <w:rPr>
          <w:rFonts w:ascii="Times New Roman" w:hAnsi="Times New Roman" w:cs="Times New Roman"/>
          <w:sz w:val="24"/>
          <w:szCs w:val="24"/>
        </w:rPr>
        <w:t xml:space="preserve">аны разъяснения. </w:t>
      </w:r>
      <w:proofErr w:type="gramEnd"/>
    </w:p>
    <w:p w:rsidR="00712BC4" w:rsidRPr="007D23D3" w:rsidRDefault="00712BC4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23D3">
        <w:rPr>
          <w:rFonts w:ascii="Times New Roman" w:hAnsi="Times New Roman" w:cs="Times New Roman"/>
          <w:sz w:val="24"/>
          <w:szCs w:val="24"/>
          <w:u w:val="single"/>
        </w:rPr>
        <w:t>Поступило три предложения:</w:t>
      </w:r>
    </w:p>
    <w:p w:rsidR="00712BC4" w:rsidRPr="007D23D3" w:rsidRDefault="00712BC4" w:rsidP="00682A07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sz w:val="24"/>
          <w:szCs w:val="24"/>
        </w:rPr>
        <w:t xml:space="preserve">Совершенствовать 44-ФЗ в части определения объективно лучшего </w:t>
      </w:r>
      <w:r w:rsidR="007F42CB" w:rsidRPr="007D23D3">
        <w:rPr>
          <w:rFonts w:ascii="Times New Roman" w:hAnsi="Times New Roman" w:cs="Times New Roman"/>
          <w:sz w:val="24"/>
          <w:szCs w:val="24"/>
        </w:rPr>
        <w:t>участника</w:t>
      </w:r>
      <w:r w:rsidRPr="007D23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BC4" w:rsidRPr="007D23D3" w:rsidRDefault="00712BC4" w:rsidP="00682A07">
      <w:pPr>
        <w:pStyle w:val="a4"/>
        <w:keepNext/>
        <w:numPr>
          <w:ilvl w:val="0"/>
          <w:numId w:val="19"/>
        </w:numPr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  <w:r w:rsidRPr="007D23D3">
        <w:rPr>
          <w:sz w:val="24"/>
          <w:szCs w:val="24"/>
        </w:rPr>
        <w:lastRenderedPageBreak/>
        <w:t xml:space="preserve">В связи с большой текучестью кадров, из-за штрафов, внести изменения в 44-ФЗ в части смягчения системы административного наказания для должностных лиц, первично нарушивших закон; </w:t>
      </w:r>
    </w:p>
    <w:p w:rsidR="00712BC4" w:rsidRPr="007D23D3" w:rsidRDefault="00712BC4" w:rsidP="00682A07">
      <w:pPr>
        <w:pStyle w:val="a4"/>
        <w:keepNext/>
        <w:numPr>
          <w:ilvl w:val="0"/>
          <w:numId w:val="19"/>
        </w:numPr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  <w:r w:rsidRPr="007D23D3">
        <w:rPr>
          <w:sz w:val="24"/>
          <w:szCs w:val="24"/>
        </w:rPr>
        <w:t xml:space="preserve">Не закрывать глаза на попытки </w:t>
      </w:r>
      <w:proofErr w:type="gramStart"/>
      <w:r w:rsidRPr="007D23D3">
        <w:rPr>
          <w:sz w:val="24"/>
          <w:szCs w:val="24"/>
        </w:rPr>
        <w:t>иностранных</w:t>
      </w:r>
      <w:proofErr w:type="gramEnd"/>
      <w:r w:rsidRPr="007D23D3">
        <w:rPr>
          <w:sz w:val="24"/>
          <w:szCs w:val="24"/>
        </w:rPr>
        <w:t xml:space="preserve"> интернет-гигантов монополизировать Всемирную сеть;</w:t>
      </w:r>
    </w:p>
    <w:p w:rsidR="001F5900" w:rsidRPr="007D23D3" w:rsidRDefault="001F5900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5900" w:rsidRPr="007D23D3" w:rsidRDefault="001F5900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антимонопольного законодательства Российской Федерации будут проанализированы и доведены до сведения ЦА ФАС России.  </w:t>
      </w:r>
    </w:p>
    <w:p w:rsidR="00712BC4" w:rsidRPr="007D23D3" w:rsidRDefault="00712BC4" w:rsidP="00682A07">
      <w:pPr>
        <w:pStyle w:val="a4"/>
        <w:keepNext/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</w:p>
    <w:p w:rsidR="00712BC4" w:rsidRPr="007D23D3" w:rsidRDefault="00712BC4" w:rsidP="00682A07">
      <w:pPr>
        <w:pStyle w:val="a4"/>
        <w:keepNext/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  <w:proofErr w:type="gramStart"/>
      <w:r w:rsidRPr="007D23D3">
        <w:rPr>
          <w:sz w:val="24"/>
          <w:szCs w:val="24"/>
          <w:u w:val="single"/>
        </w:rPr>
        <w:t>Вопросы</w:t>
      </w:r>
      <w:proofErr w:type="gramEnd"/>
      <w:r w:rsidR="001F5900" w:rsidRPr="007D23D3">
        <w:rPr>
          <w:sz w:val="24"/>
          <w:szCs w:val="24"/>
          <w:u w:val="single"/>
        </w:rPr>
        <w:t xml:space="preserve"> поступившие письменно, в ходе анкетирования</w:t>
      </w:r>
      <w:r w:rsidRPr="007D23D3">
        <w:rPr>
          <w:sz w:val="24"/>
          <w:szCs w:val="24"/>
        </w:rPr>
        <w:t>:</w:t>
      </w:r>
    </w:p>
    <w:p w:rsidR="00214656" w:rsidRPr="007D23D3" w:rsidRDefault="00214656" w:rsidP="00214656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ind w:left="357"/>
        <w:rPr>
          <w:rStyle w:val="af3"/>
          <w:b w:val="0"/>
          <w:bCs w:val="0"/>
        </w:rPr>
      </w:pPr>
      <w:r w:rsidRPr="007D23D3">
        <w:rPr>
          <w:rStyle w:val="af3"/>
        </w:rPr>
        <w:t>Каков срок давности рассмотрения имеет дело о нарушении антимонопольного законодательства?</w:t>
      </w:r>
    </w:p>
    <w:p w:rsidR="00712BC4" w:rsidRPr="007D23D3" w:rsidRDefault="00214656" w:rsidP="00214656">
      <w:pPr>
        <w:pStyle w:val="a7"/>
        <w:spacing w:before="0" w:beforeAutospacing="0" w:after="0" w:afterAutospacing="0" w:line="276" w:lineRule="auto"/>
        <w:ind w:left="357"/>
      </w:pPr>
      <w:r w:rsidRPr="007D23D3">
        <w:rPr>
          <w:rStyle w:val="af3"/>
        </w:rPr>
        <w:t xml:space="preserve"> </w:t>
      </w:r>
      <w:r w:rsidR="00712BC4" w:rsidRPr="007D23D3">
        <w:rPr>
          <w:rStyle w:val="af3"/>
        </w:rPr>
        <w:t xml:space="preserve">Ответ: </w:t>
      </w:r>
      <w:r w:rsidRPr="007D23D3">
        <w:rPr>
          <w:rStyle w:val="af3"/>
          <w:b w:val="0"/>
        </w:rPr>
        <w:t xml:space="preserve">  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</w:t>
      </w:r>
      <w:r w:rsidR="009C414B" w:rsidRPr="007D23D3">
        <w:rPr>
          <w:rStyle w:val="af3"/>
          <w:b w:val="0"/>
        </w:rPr>
        <w:t>монопольного законодательства, а при длящемся нарушении антимонопольного законодательств</w:t>
      </w:r>
      <w:proofErr w:type="gramStart"/>
      <w:r w:rsidR="009C414B" w:rsidRPr="007D23D3">
        <w:rPr>
          <w:rStyle w:val="af3"/>
          <w:b w:val="0"/>
        </w:rPr>
        <w:t>а-</w:t>
      </w:r>
      <w:proofErr w:type="gramEnd"/>
      <w:r w:rsidR="009C414B" w:rsidRPr="007D23D3">
        <w:rPr>
          <w:rStyle w:val="af3"/>
          <w:b w:val="0"/>
        </w:rPr>
        <w:t xml:space="preserve"> со дня окончания нарушения или его обнаружения.</w:t>
      </w:r>
    </w:p>
    <w:p w:rsidR="00073A7F" w:rsidRPr="007D23D3" w:rsidRDefault="00073A7F" w:rsidP="00682A07">
      <w:pPr>
        <w:pStyle w:val="a7"/>
        <w:spacing w:before="0" w:beforeAutospacing="0" w:after="0" w:afterAutospacing="0" w:line="276" w:lineRule="auto"/>
        <w:ind w:left="357"/>
      </w:pPr>
    </w:p>
    <w:p w:rsidR="007D23D3" w:rsidRPr="007D23D3" w:rsidRDefault="007D23D3" w:rsidP="007D23D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D3">
        <w:rPr>
          <w:rFonts w:ascii="Times New Roman" w:hAnsi="Times New Roman" w:cs="Times New Roman"/>
          <w:b/>
          <w:sz w:val="24"/>
          <w:szCs w:val="24"/>
        </w:rPr>
        <w:t>В какой срок может быть обжаловано решение антимонопольного органа в судебном порядке, вынесенное в рамках осуществления контроля в сфере закупок товаров, работ, услуг для обеспечения государственных и муниципальных услуг?</w:t>
      </w:r>
    </w:p>
    <w:p w:rsidR="00073A7F" w:rsidRPr="007D23D3" w:rsidRDefault="007D23D3" w:rsidP="007D23D3">
      <w:pPr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b/>
          <w:sz w:val="24"/>
          <w:szCs w:val="24"/>
        </w:rPr>
        <w:t>Ответ</w:t>
      </w:r>
      <w:r w:rsidRPr="007D23D3">
        <w:rPr>
          <w:rFonts w:ascii="Times New Roman" w:hAnsi="Times New Roman" w:cs="Times New Roman"/>
          <w:sz w:val="24"/>
          <w:szCs w:val="24"/>
        </w:rPr>
        <w:t xml:space="preserve">: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7D23D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D23D3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p w:rsidR="007D23D3" w:rsidRPr="007D23D3" w:rsidRDefault="007D23D3" w:rsidP="007D23D3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b/>
          <w:sz w:val="24"/>
          <w:szCs w:val="24"/>
        </w:rPr>
        <w:t>В чем отличие процедуры конкурса от процедуры аукциона на ремонтные работы в части требований заказчика, установленных в документации?</w:t>
      </w:r>
    </w:p>
    <w:p w:rsidR="007D23D3" w:rsidRPr="007D23D3" w:rsidRDefault="007D23D3" w:rsidP="007D2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b/>
          <w:sz w:val="24"/>
          <w:szCs w:val="24"/>
        </w:rPr>
        <w:t>Ответ</w:t>
      </w:r>
      <w:r w:rsidRPr="007D23D3">
        <w:rPr>
          <w:rFonts w:ascii="Times New Roman" w:hAnsi="Times New Roman" w:cs="Times New Roman"/>
          <w:sz w:val="24"/>
          <w:szCs w:val="24"/>
        </w:rPr>
        <w:t>: Под аукционом понимается способ определения поставщика (подрядчика, исполнителя), при котором победителем признается участник закупки, предложивший наименьшую цену контракта. Квалификация и опыт участника не оценивается.</w:t>
      </w:r>
    </w:p>
    <w:p w:rsidR="007D23D3" w:rsidRPr="007D23D3" w:rsidRDefault="007D23D3" w:rsidP="007D2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sz w:val="24"/>
          <w:szCs w:val="24"/>
        </w:rPr>
        <w:t>Под конкурсом понимается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контракта. В документации заказчик устанавливает критерии оценки заявок, такие как: цена контракта, квалификация участников, функциональные и прочие характеристики объекта закупки. Критерий «квалификация участника закупки» в конкурсных процедурах по капитальному ремонту и строительству устанавливается всегда.</w:t>
      </w:r>
    </w:p>
    <w:p w:rsidR="00682A07" w:rsidRPr="007D23D3" w:rsidRDefault="00682A07" w:rsidP="00682A07">
      <w:pPr>
        <w:pStyle w:val="a7"/>
        <w:spacing w:before="0" w:beforeAutospacing="0" w:after="0" w:afterAutospacing="0" w:line="276" w:lineRule="auto"/>
        <w:ind w:firstLine="567"/>
        <w:jc w:val="both"/>
      </w:pPr>
    </w:p>
    <w:p w:rsidR="00073A7F" w:rsidRPr="007D23D3" w:rsidRDefault="001F5900" w:rsidP="00682A0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D23D3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proofErr w:type="gramEnd"/>
      <w:r w:rsidRPr="007D23D3">
        <w:rPr>
          <w:rFonts w:ascii="Times New Roman" w:hAnsi="Times New Roman" w:cs="Times New Roman"/>
          <w:sz w:val="24"/>
          <w:szCs w:val="24"/>
          <w:u w:val="single"/>
        </w:rPr>
        <w:t xml:space="preserve"> поступившие устно, в ходе публичного обсуждения:</w:t>
      </w:r>
    </w:p>
    <w:p w:rsidR="00214656" w:rsidRPr="007D23D3" w:rsidRDefault="00214656" w:rsidP="00682A0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3D3" w:rsidRPr="007D23D3" w:rsidRDefault="00214656" w:rsidP="007D2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D3">
        <w:rPr>
          <w:rFonts w:ascii="Times New Roman" w:hAnsi="Times New Roman" w:cs="Times New Roman"/>
          <w:sz w:val="24"/>
          <w:szCs w:val="24"/>
        </w:rPr>
        <w:t xml:space="preserve">    </w:t>
      </w:r>
      <w:r w:rsidR="007D23D3" w:rsidRPr="007D23D3">
        <w:rPr>
          <w:rFonts w:ascii="Times New Roman" w:hAnsi="Times New Roman" w:cs="Times New Roman"/>
          <w:b/>
          <w:sz w:val="24"/>
          <w:szCs w:val="24"/>
        </w:rPr>
        <w:t>1</w:t>
      </w:r>
      <w:r w:rsidR="007D23D3" w:rsidRPr="007D23D3">
        <w:rPr>
          <w:rFonts w:ascii="Times New Roman" w:hAnsi="Times New Roman" w:cs="Times New Roman"/>
          <w:b/>
          <w:sz w:val="24"/>
          <w:szCs w:val="24"/>
        </w:rPr>
        <w:t>. Существует ли регламент, в рамках которого заказчик должен осуществить возврат обеспечения исполнения контракта, предоставленного в виде денежных средств?</w:t>
      </w:r>
    </w:p>
    <w:p w:rsidR="007D23D3" w:rsidRPr="007D23D3" w:rsidRDefault="007D23D3" w:rsidP="007D2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3" w:rsidRPr="007D23D3" w:rsidRDefault="007D23D3" w:rsidP="007D2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23D3">
        <w:rPr>
          <w:rFonts w:ascii="Times New Roman" w:hAnsi="Times New Roman" w:cs="Times New Roman"/>
          <w:sz w:val="24"/>
          <w:szCs w:val="24"/>
        </w:rPr>
        <w:t xml:space="preserve">Срок возврата </w:t>
      </w:r>
      <w:proofErr w:type="gramStart"/>
      <w:r w:rsidRPr="007D23D3">
        <w:rPr>
          <w:rFonts w:ascii="Times New Roman" w:hAnsi="Times New Roman" w:cs="Times New Roman"/>
          <w:sz w:val="24"/>
          <w:szCs w:val="24"/>
        </w:rPr>
        <w:t>денежных средств, внесённых в качестве обеспечения контракта не регламентируется</w:t>
      </w:r>
      <w:proofErr w:type="gramEnd"/>
      <w:r w:rsidRPr="007D23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3D3">
        <w:rPr>
          <w:rFonts w:ascii="Times New Roman" w:hAnsi="Times New Roman" w:cs="Times New Roman"/>
          <w:sz w:val="24"/>
          <w:szCs w:val="24"/>
        </w:rPr>
        <w:t>В соответствии с ч. 27 ст.34 44-ФЗ в контракт включается обязательное условие о сроках возврата заказчиком поставщику (подрядчику, исполнителю) денежных средств, внесённых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исполнителем).</w:t>
      </w:r>
      <w:proofErr w:type="gramEnd"/>
    </w:p>
    <w:p w:rsidR="007D23D3" w:rsidRPr="007D23D3" w:rsidRDefault="007D23D3" w:rsidP="007D2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3D3" w:rsidRPr="007D23D3" w:rsidRDefault="007D23D3" w:rsidP="007D2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3D3" w:rsidRPr="007D23D3" w:rsidRDefault="007D23D3" w:rsidP="007D2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D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7D23D3">
        <w:rPr>
          <w:rFonts w:ascii="Times New Roman" w:hAnsi="Times New Roman" w:cs="Times New Roman"/>
          <w:b/>
          <w:sz w:val="24"/>
          <w:szCs w:val="24"/>
        </w:rPr>
        <w:t>. Если участник более трёх раз проиграл на электронном аукционе, будет ли осуществлён возврат суммы обеспечения заявки?</w:t>
      </w:r>
    </w:p>
    <w:p w:rsidR="007D23D3" w:rsidRPr="007D23D3" w:rsidRDefault="007D23D3" w:rsidP="007D2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3D3" w:rsidRPr="007D23D3" w:rsidRDefault="007D23D3" w:rsidP="007D2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3D3">
        <w:rPr>
          <w:rFonts w:ascii="Times New Roman" w:hAnsi="Times New Roman" w:cs="Times New Roman"/>
          <w:b/>
          <w:sz w:val="24"/>
          <w:szCs w:val="24"/>
        </w:rPr>
        <w:t>Ответ</w:t>
      </w:r>
      <w:r w:rsidRPr="007D23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3D3">
        <w:rPr>
          <w:rFonts w:ascii="Times New Roman" w:hAnsi="Times New Roman" w:cs="Times New Roman"/>
          <w:sz w:val="24"/>
          <w:szCs w:val="24"/>
        </w:rPr>
        <w:t>В соответствии с частью 27 статьи 44 Закона о контрактной системе, в случае, если в течение одного квартала на одной электронной площадке в отношении вторых частей трех заявок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аукционе, поданных одним участником таких закупок, комиссией по осуществлению закупок приняты</w:t>
      </w:r>
      <w:proofErr w:type="gramEnd"/>
      <w:r w:rsidRPr="007D2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3D3">
        <w:rPr>
          <w:rFonts w:ascii="Times New Roman" w:hAnsi="Times New Roman" w:cs="Times New Roman"/>
          <w:sz w:val="24"/>
          <w:szCs w:val="24"/>
        </w:rPr>
        <w:t>решения о несоответствии указанных заявок требованиям, предусмотренным документацией о таких закупках, по основаниям, установленным пунктами 1 и 2 части 4 статьи 54.7, пунктом 1 части 6 статьи 69 настоящего Федерального закона (за исключением случаев,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решений), банк на основании соответствующей</w:t>
      </w:r>
      <w:proofErr w:type="gramEnd"/>
      <w:r w:rsidRPr="007D23D3">
        <w:rPr>
          <w:rFonts w:ascii="Times New Roman" w:hAnsi="Times New Roman" w:cs="Times New Roman"/>
          <w:sz w:val="24"/>
          <w:szCs w:val="24"/>
        </w:rPr>
        <w:t xml:space="preserve"> информации, полученной от оператора электронной площадки, по истечении тридцати дней </w:t>
      </w:r>
      <w:proofErr w:type="gramStart"/>
      <w:r w:rsidRPr="007D23D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D23D3">
        <w:rPr>
          <w:rFonts w:ascii="Times New Roman" w:hAnsi="Times New Roman" w:cs="Times New Roman"/>
          <w:sz w:val="24"/>
          <w:szCs w:val="24"/>
        </w:rPr>
        <w:t xml:space="preserve"> последнего из данных решений перечисляет в соответствующий бюджет бюджетной системы Российской Федерации денежные средства, в отношении которых осуществлено блокирование, в целях обеспечения </w:t>
      </w:r>
      <w:bookmarkStart w:id="0" w:name="_GoBack"/>
      <w:bookmarkEnd w:id="0"/>
      <w:r w:rsidRPr="007D23D3">
        <w:rPr>
          <w:rFonts w:ascii="Times New Roman" w:hAnsi="Times New Roman" w:cs="Times New Roman"/>
          <w:sz w:val="24"/>
          <w:szCs w:val="24"/>
        </w:rPr>
        <w:t>последней заявки на специальном счете участника закупки.</w:t>
      </w:r>
    </w:p>
    <w:p w:rsidR="001F5900" w:rsidRPr="00214656" w:rsidRDefault="001F5900" w:rsidP="007D23D3">
      <w:pPr>
        <w:rPr>
          <w:sz w:val="24"/>
          <w:szCs w:val="24"/>
        </w:rPr>
      </w:pPr>
    </w:p>
    <w:sectPr w:rsidR="001F5900" w:rsidRPr="00214656" w:rsidSect="003D6351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93" w:rsidRDefault="00332393" w:rsidP="0059209C">
      <w:pPr>
        <w:spacing w:after="0" w:line="240" w:lineRule="auto"/>
      </w:pPr>
      <w:r>
        <w:separator/>
      </w:r>
    </w:p>
  </w:endnote>
  <w:endnote w:type="continuationSeparator" w:id="0">
    <w:p w:rsidR="00332393" w:rsidRDefault="00332393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93" w:rsidRDefault="00332393" w:rsidP="0059209C">
      <w:pPr>
        <w:spacing w:after="0" w:line="240" w:lineRule="auto"/>
      </w:pPr>
      <w:r>
        <w:separator/>
      </w:r>
    </w:p>
  </w:footnote>
  <w:footnote w:type="continuationSeparator" w:id="0">
    <w:p w:rsidR="00332393" w:rsidRDefault="00332393" w:rsidP="0059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A76CF0"/>
    <w:multiLevelType w:val="hybridMultilevel"/>
    <w:tmpl w:val="FAFE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7CE2"/>
    <w:multiLevelType w:val="hybridMultilevel"/>
    <w:tmpl w:val="B1AE0B2A"/>
    <w:lvl w:ilvl="0" w:tplc="BE28A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E79D4"/>
    <w:multiLevelType w:val="hybridMultilevel"/>
    <w:tmpl w:val="BD76FCE4"/>
    <w:lvl w:ilvl="0" w:tplc="4530C18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215CA"/>
    <w:multiLevelType w:val="hybridMultilevel"/>
    <w:tmpl w:val="1BBA0372"/>
    <w:lvl w:ilvl="0" w:tplc="42A2D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0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629"/>
    <w:rsid w:val="0003405A"/>
    <w:rsid w:val="000452E6"/>
    <w:rsid w:val="0005466E"/>
    <w:rsid w:val="00073A7F"/>
    <w:rsid w:val="0007409B"/>
    <w:rsid w:val="00090309"/>
    <w:rsid w:val="000911BB"/>
    <w:rsid w:val="00093553"/>
    <w:rsid w:val="00097BCA"/>
    <w:rsid w:val="000A1DCB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7827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1F5900"/>
    <w:rsid w:val="00201D0F"/>
    <w:rsid w:val="00210BE7"/>
    <w:rsid w:val="00211698"/>
    <w:rsid w:val="00213E3B"/>
    <w:rsid w:val="00214656"/>
    <w:rsid w:val="00215013"/>
    <w:rsid w:val="00215DC3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3164B0"/>
    <w:rsid w:val="00322427"/>
    <w:rsid w:val="00325335"/>
    <w:rsid w:val="00325B9A"/>
    <w:rsid w:val="00332393"/>
    <w:rsid w:val="00336828"/>
    <w:rsid w:val="00341E29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A4E85"/>
    <w:rsid w:val="003B7052"/>
    <w:rsid w:val="003B74D6"/>
    <w:rsid w:val="003C73E8"/>
    <w:rsid w:val="003D0704"/>
    <w:rsid w:val="003D5589"/>
    <w:rsid w:val="003D6351"/>
    <w:rsid w:val="003D6833"/>
    <w:rsid w:val="003E63FA"/>
    <w:rsid w:val="003E750B"/>
    <w:rsid w:val="003F6F84"/>
    <w:rsid w:val="0040178B"/>
    <w:rsid w:val="004074F9"/>
    <w:rsid w:val="004100C7"/>
    <w:rsid w:val="0041160B"/>
    <w:rsid w:val="00413D7D"/>
    <w:rsid w:val="00416D60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478E4"/>
    <w:rsid w:val="004505D8"/>
    <w:rsid w:val="0045437A"/>
    <w:rsid w:val="0046237F"/>
    <w:rsid w:val="00464518"/>
    <w:rsid w:val="00475980"/>
    <w:rsid w:val="00482586"/>
    <w:rsid w:val="00487F3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4D6A67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3DBA"/>
    <w:rsid w:val="005365B2"/>
    <w:rsid w:val="00540C1F"/>
    <w:rsid w:val="00541527"/>
    <w:rsid w:val="00543FBD"/>
    <w:rsid w:val="00555D15"/>
    <w:rsid w:val="00556C53"/>
    <w:rsid w:val="00562192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63D5"/>
    <w:rsid w:val="005D78BF"/>
    <w:rsid w:val="005F731D"/>
    <w:rsid w:val="00605F72"/>
    <w:rsid w:val="00607204"/>
    <w:rsid w:val="00622770"/>
    <w:rsid w:val="00622E3B"/>
    <w:rsid w:val="0062462D"/>
    <w:rsid w:val="00626D72"/>
    <w:rsid w:val="00627BA5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2A07"/>
    <w:rsid w:val="00684832"/>
    <w:rsid w:val="0068554D"/>
    <w:rsid w:val="00692F25"/>
    <w:rsid w:val="00694ED1"/>
    <w:rsid w:val="006A1A83"/>
    <w:rsid w:val="006B158A"/>
    <w:rsid w:val="006C2848"/>
    <w:rsid w:val="006D114F"/>
    <w:rsid w:val="006D336E"/>
    <w:rsid w:val="006D347D"/>
    <w:rsid w:val="006D54C5"/>
    <w:rsid w:val="006D70CC"/>
    <w:rsid w:val="006F36A3"/>
    <w:rsid w:val="006F7994"/>
    <w:rsid w:val="00703525"/>
    <w:rsid w:val="007101FB"/>
    <w:rsid w:val="00712BC4"/>
    <w:rsid w:val="0072231E"/>
    <w:rsid w:val="00722556"/>
    <w:rsid w:val="007245C3"/>
    <w:rsid w:val="007277DE"/>
    <w:rsid w:val="00727859"/>
    <w:rsid w:val="00731CC2"/>
    <w:rsid w:val="00744E8C"/>
    <w:rsid w:val="007475ED"/>
    <w:rsid w:val="00781752"/>
    <w:rsid w:val="0078422F"/>
    <w:rsid w:val="007869B9"/>
    <w:rsid w:val="007900B0"/>
    <w:rsid w:val="0079525F"/>
    <w:rsid w:val="007B37BA"/>
    <w:rsid w:val="007B6D94"/>
    <w:rsid w:val="007C0CA3"/>
    <w:rsid w:val="007D2216"/>
    <w:rsid w:val="007D23D3"/>
    <w:rsid w:val="007F42CB"/>
    <w:rsid w:val="0080052F"/>
    <w:rsid w:val="00805C41"/>
    <w:rsid w:val="00810781"/>
    <w:rsid w:val="008159C6"/>
    <w:rsid w:val="008168DC"/>
    <w:rsid w:val="00837B86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0270"/>
    <w:rsid w:val="008D26EF"/>
    <w:rsid w:val="008F18C1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B248E"/>
    <w:rsid w:val="009C414B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12654"/>
    <w:rsid w:val="00A23B05"/>
    <w:rsid w:val="00A23CAE"/>
    <w:rsid w:val="00A25724"/>
    <w:rsid w:val="00A27072"/>
    <w:rsid w:val="00A27EFD"/>
    <w:rsid w:val="00A30C31"/>
    <w:rsid w:val="00A31739"/>
    <w:rsid w:val="00A37F07"/>
    <w:rsid w:val="00A41652"/>
    <w:rsid w:val="00A45130"/>
    <w:rsid w:val="00A54990"/>
    <w:rsid w:val="00A55C07"/>
    <w:rsid w:val="00A60D8B"/>
    <w:rsid w:val="00A71550"/>
    <w:rsid w:val="00A82DBA"/>
    <w:rsid w:val="00A83BDB"/>
    <w:rsid w:val="00A85D82"/>
    <w:rsid w:val="00A9525C"/>
    <w:rsid w:val="00A97C50"/>
    <w:rsid w:val="00AA2417"/>
    <w:rsid w:val="00AA59B4"/>
    <w:rsid w:val="00AA5E6C"/>
    <w:rsid w:val="00AB13B4"/>
    <w:rsid w:val="00AB24CB"/>
    <w:rsid w:val="00AC3945"/>
    <w:rsid w:val="00AD1932"/>
    <w:rsid w:val="00AD1BAA"/>
    <w:rsid w:val="00AE2E92"/>
    <w:rsid w:val="00AE7197"/>
    <w:rsid w:val="00AF03AE"/>
    <w:rsid w:val="00AF2089"/>
    <w:rsid w:val="00B03A53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6C8"/>
    <w:rsid w:val="00BD6DD6"/>
    <w:rsid w:val="00BE0975"/>
    <w:rsid w:val="00BF5FC4"/>
    <w:rsid w:val="00C03188"/>
    <w:rsid w:val="00C05A09"/>
    <w:rsid w:val="00C100FA"/>
    <w:rsid w:val="00C12B0F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D14856"/>
    <w:rsid w:val="00D1588D"/>
    <w:rsid w:val="00D17D8E"/>
    <w:rsid w:val="00D23A34"/>
    <w:rsid w:val="00D3153D"/>
    <w:rsid w:val="00D43811"/>
    <w:rsid w:val="00D509A2"/>
    <w:rsid w:val="00D53AB5"/>
    <w:rsid w:val="00D739D5"/>
    <w:rsid w:val="00D74ECB"/>
    <w:rsid w:val="00D7648F"/>
    <w:rsid w:val="00D77064"/>
    <w:rsid w:val="00D80630"/>
    <w:rsid w:val="00D865BD"/>
    <w:rsid w:val="00D8795B"/>
    <w:rsid w:val="00D94759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1FBE"/>
    <w:rsid w:val="00DC549B"/>
    <w:rsid w:val="00DD1634"/>
    <w:rsid w:val="00DD4BF0"/>
    <w:rsid w:val="00DE196F"/>
    <w:rsid w:val="00DE2C14"/>
    <w:rsid w:val="00DE3B46"/>
    <w:rsid w:val="00DF3128"/>
    <w:rsid w:val="00DF403E"/>
    <w:rsid w:val="00DF4D7E"/>
    <w:rsid w:val="00E015F6"/>
    <w:rsid w:val="00E07C2F"/>
    <w:rsid w:val="00E30767"/>
    <w:rsid w:val="00E451BD"/>
    <w:rsid w:val="00E519CC"/>
    <w:rsid w:val="00E70C93"/>
    <w:rsid w:val="00E74A04"/>
    <w:rsid w:val="00E75817"/>
    <w:rsid w:val="00E763C0"/>
    <w:rsid w:val="00E82474"/>
    <w:rsid w:val="00E959E4"/>
    <w:rsid w:val="00E97063"/>
    <w:rsid w:val="00EA0F3F"/>
    <w:rsid w:val="00EA23F8"/>
    <w:rsid w:val="00EA2B7A"/>
    <w:rsid w:val="00EA680B"/>
    <w:rsid w:val="00EB60C8"/>
    <w:rsid w:val="00EC096F"/>
    <w:rsid w:val="00EC4273"/>
    <w:rsid w:val="00EC7F9C"/>
    <w:rsid w:val="00EF4471"/>
    <w:rsid w:val="00F01E4E"/>
    <w:rsid w:val="00F1101F"/>
    <w:rsid w:val="00F234D0"/>
    <w:rsid w:val="00F24919"/>
    <w:rsid w:val="00F2538D"/>
    <w:rsid w:val="00F26B93"/>
    <w:rsid w:val="00F319FB"/>
    <w:rsid w:val="00F35285"/>
    <w:rsid w:val="00F444BE"/>
    <w:rsid w:val="00F53591"/>
    <w:rsid w:val="00F668F4"/>
    <w:rsid w:val="00F92CCD"/>
    <w:rsid w:val="00F93629"/>
    <w:rsid w:val="00F95ED8"/>
    <w:rsid w:val="00FC4F79"/>
    <w:rsid w:val="00FD0123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39"/>
    <w:rsid w:val="003A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.fas.gov.ru/news/7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014F-2459-44C9-B4EF-60AF122F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11</cp:lastModifiedBy>
  <cp:revision>16</cp:revision>
  <cp:lastPrinted>2017-12-13T09:41:00Z</cp:lastPrinted>
  <dcterms:created xsi:type="dcterms:W3CDTF">2017-12-26T12:26:00Z</dcterms:created>
  <dcterms:modified xsi:type="dcterms:W3CDTF">2019-03-12T14:03:00Z</dcterms:modified>
</cp:coreProperties>
</file>